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256AF3" w:rsidP="006D4E9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czwartek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>Krąg tematyczny:</w:t>
      </w:r>
      <w:r w:rsidR="00F21024">
        <w:rPr>
          <w:sz w:val="24"/>
          <w:szCs w:val="24"/>
        </w:rPr>
        <w:t xml:space="preserve"> Nigdy nie bój się lekarza, gdy choroba się przydarza. 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>Temat dnia:</w:t>
      </w:r>
      <w:r w:rsidR="00F21024">
        <w:rPr>
          <w:sz w:val="24"/>
          <w:szCs w:val="24"/>
        </w:rPr>
        <w:t xml:space="preserve"> </w:t>
      </w:r>
      <w:r w:rsidR="003058E5">
        <w:rPr>
          <w:sz w:val="24"/>
          <w:szCs w:val="24"/>
        </w:rPr>
        <w:t>„Czyste rączki, czysta buzia. Jak dbać o zdrowie.”</w:t>
      </w:r>
      <w:r>
        <w:rPr>
          <w:sz w:val="24"/>
          <w:szCs w:val="24"/>
        </w:rPr>
        <w:t xml:space="preserve"> 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3058E5">
        <w:rPr>
          <w:sz w:val="24"/>
          <w:szCs w:val="24"/>
        </w:rPr>
        <w:t>:</w:t>
      </w:r>
      <w:r w:rsidR="006E051D" w:rsidRPr="006E051D">
        <w:rPr>
          <w:sz w:val="24"/>
          <w:szCs w:val="24"/>
        </w:rPr>
        <w:t xml:space="preserve"> coraz sprawniej rzuca i łapie</w:t>
      </w:r>
      <w:r w:rsidR="003058E5">
        <w:rPr>
          <w:sz w:val="24"/>
          <w:szCs w:val="24"/>
        </w:rPr>
        <w:t xml:space="preserve"> piłkę, uważnie słucha wiersza, </w:t>
      </w:r>
      <w:r w:rsidR="006E051D" w:rsidRPr="006E051D">
        <w:rPr>
          <w:sz w:val="24"/>
          <w:szCs w:val="24"/>
        </w:rPr>
        <w:t>zna zabiegi i akcesoria higieniczne,  wyjaśnia, że mycie ma wpływ na zdrowi</w:t>
      </w:r>
      <w:r w:rsidR="003058E5">
        <w:rPr>
          <w:sz w:val="24"/>
          <w:szCs w:val="24"/>
        </w:rPr>
        <w:t xml:space="preserve">e, ćwiczy sprawność fizyczną, </w:t>
      </w:r>
      <w:r w:rsidR="006E051D" w:rsidRPr="006E051D">
        <w:rPr>
          <w:sz w:val="24"/>
          <w:szCs w:val="24"/>
        </w:rPr>
        <w:t>potrafi chodzić, stawiając s</w:t>
      </w:r>
      <w:r w:rsidR="003058E5">
        <w:rPr>
          <w:sz w:val="24"/>
          <w:szCs w:val="24"/>
        </w:rPr>
        <w:t xml:space="preserve">topę za stopą w linii prostej, </w:t>
      </w:r>
      <w:r w:rsidR="006E051D" w:rsidRPr="006E051D">
        <w:rPr>
          <w:sz w:val="24"/>
          <w:szCs w:val="24"/>
        </w:rPr>
        <w:t>doskonali umiejętność liczenia,  maszeruje w rytm muzyki,</w:t>
      </w:r>
    </w:p>
    <w:p w:rsidR="003058E5" w:rsidRDefault="00A40B7A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Będą nam potrzebne: </w:t>
      </w:r>
      <w:r w:rsidR="006E051D" w:rsidRPr="006E051D">
        <w:rPr>
          <w:sz w:val="24"/>
          <w:szCs w:val="24"/>
        </w:rPr>
        <w:t xml:space="preserve">mydło, grzebień, lusterko, gąbka, szczoteczka do mycia </w:t>
      </w:r>
      <w:r w:rsidR="00A96A14">
        <w:rPr>
          <w:sz w:val="24"/>
          <w:szCs w:val="24"/>
        </w:rPr>
        <w:t xml:space="preserve">rąk, szczoteczka do zębów itp., </w:t>
      </w:r>
      <w:proofErr w:type="spellStart"/>
      <w:r w:rsidR="00A96A14">
        <w:rPr>
          <w:sz w:val="24"/>
          <w:szCs w:val="24"/>
        </w:rPr>
        <w:t>skskanki</w:t>
      </w:r>
      <w:proofErr w:type="spellEnd"/>
      <w:r w:rsidR="00A96A14">
        <w:rPr>
          <w:sz w:val="24"/>
          <w:szCs w:val="24"/>
        </w:rPr>
        <w:t xml:space="preserve">, kostki do gry, 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E72A53" w:rsidRDefault="008061B6" w:rsidP="00447ECA">
      <w:pPr>
        <w:rPr>
          <w:sz w:val="24"/>
          <w:szCs w:val="24"/>
        </w:rPr>
      </w:pPr>
      <w:hyperlink r:id="rId6" w:history="1">
        <w:r w:rsidR="00E72A53" w:rsidRPr="00E72A53">
          <w:rPr>
            <w:color w:val="0000FF"/>
            <w:u w:val="single"/>
          </w:rPr>
          <w:t>https://www.youtube.com/watch?v=TFh2hW0KEmc</w:t>
        </w:r>
      </w:hyperlink>
    </w:p>
    <w:p w:rsidR="003B64BD" w:rsidRDefault="008061B6" w:rsidP="00447ECA">
      <w:pPr>
        <w:rPr>
          <w:sz w:val="24"/>
          <w:szCs w:val="24"/>
        </w:rPr>
      </w:pPr>
      <w:hyperlink r:id="rId7" w:history="1">
        <w:r w:rsidR="003B64BD" w:rsidRPr="003B64BD">
          <w:rPr>
            <w:color w:val="0000FF"/>
            <w:u w:val="single"/>
          </w:rPr>
          <w:t>https://www.youtube.com/watch?v=OmAZquWgp9A</w:t>
        </w:r>
      </w:hyperlink>
    </w:p>
    <w:p w:rsidR="003A5E34" w:rsidRDefault="008061B6" w:rsidP="00447ECA">
      <w:pPr>
        <w:pStyle w:val="Akapitzlist"/>
        <w:ind w:left="420"/>
      </w:pPr>
      <w:hyperlink r:id="rId8" w:history="1">
        <w:r w:rsidR="003B64BD" w:rsidRPr="003B64BD">
          <w:rPr>
            <w:color w:val="0000FF"/>
            <w:u w:val="single"/>
          </w:rPr>
          <w:t>https://www.youtube.com/watch?v=xFt7cB-O594</w:t>
        </w:r>
      </w:hyperlink>
    </w:p>
    <w:p w:rsidR="003B64BD" w:rsidRDefault="003B64BD" w:rsidP="00447ECA">
      <w:pPr>
        <w:pStyle w:val="Akapitzlist"/>
        <w:ind w:left="420"/>
      </w:pPr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106A08" w:rsidRDefault="00106A08" w:rsidP="00106A08"/>
    <w:p w:rsidR="00A96A14" w:rsidRPr="00A96A14" w:rsidRDefault="00A96A14" w:rsidP="00A96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96A14">
        <w:rPr>
          <w:rFonts w:ascii="MinionPro-Regular" w:hAnsi="MinionPro-Regular" w:cs="MinionPro-Regular"/>
        </w:rPr>
        <w:t>„Piłka w kole” – zabawa z elementem rzutu. Dzieci stoją</w:t>
      </w:r>
      <w:r>
        <w:rPr>
          <w:rFonts w:ascii="MinionPro-Regular" w:hAnsi="MinionPro-Regular" w:cs="MinionPro-Regular"/>
        </w:rPr>
        <w:t xml:space="preserve"> z rodzeństwem, rodzicami w </w:t>
      </w:r>
      <w:r w:rsidRPr="00A96A14">
        <w:rPr>
          <w:rFonts w:ascii="MinionPro-Regular" w:hAnsi="MinionPro-Regular" w:cs="MinionPro-Regular"/>
        </w:rPr>
        <w:t xml:space="preserve"> w niewielkich odstępach od siebie.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Piłka krąż</w:t>
      </w:r>
      <w:r>
        <w:rPr>
          <w:rFonts w:ascii="MinionPro-Regular" w:hAnsi="MinionPro-Regular" w:cs="MinionPro-Regular"/>
        </w:rPr>
        <w:t xml:space="preserve">y , rzucana </w:t>
      </w:r>
      <w:r>
        <w:rPr>
          <w:rFonts w:ascii="MinionPro-Regular" w:hAnsi="MinionPro-Regular" w:cs="MinionPro-Regular"/>
        </w:rPr>
        <w:t xml:space="preserve">. Na hasło prowadzącego: </w:t>
      </w:r>
      <w:r>
        <w:rPr>
          <w:rFonts w:ascii="MinionPro-It" w:hAnsi="MinionPro-It" w:cs="MinionPro-It"/>
          <w:i/>
          <w:iCs/>
        </w:rPr>
        <w:t xml:space="preserve">Biały! </w:t>
      </w:r>
      <w:r>
        <w:rPr>
          <w:rFonts w:ascii="MinionPro-Regular" w:hAnsi="MinionPro-Regular" w:cs="MinionPro-Regular"/>
        </w:rPr>
        <w:t>– piłka krąży</w:t>
      </w:r>
      <w:r>
        <w:rPr>
          <w:rFonts w:ascii="MinionPro-Regular" w:hAnsi="MinionPro-Regular" w:cs="MinionPro-Regular"/>
        </w:rPr>
        <w:t xml:space="preserve"> wysoko</w:t>
      </w:r>
      <w:r>
        <w:rPr>
          <w:rFonts w:ascii="MinionPro-Regular" w:hAnsi="MinionPro-Regular" w:cs="MinionPro-Regular"/>
        </w:rPr>
        <w:t>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Na hasło: </w:t>
      </w:r>
      <w:r>
        <w:rPr>
          <w:rFonts w:ascii="MinionPro-It" w:hAnsi="MinionPro-It" w:cs="MinionPro-It"/>
          <w:i/>
          <w:iCs/>
        </w:rPr>
        <w:t xml:space="preserve">Czarny! </w:t>
      </w:r>
      <w:r>
        <w:rPr>
          <w:rFonts w:ascii="MinionPro-Regular" w:hAnsi="MinionPro-Regular" w:cs="MinionPro-Regular"/>
        </w:rPr>
        <w:t xml:space="preserve">– dziecko, które trzyma piłkę, rzuca ją </w:t>
      </w:r>
      <w:r>
        <w:rPr>
          <w:rFonts w:ascii="MinionPro-Regular" w:hAnsi="MinionPro-Regular" w:cs="MinionPro-Regular"/>
        </w:rPr>
        <w:t>bardzo nisko</w:t>
      </w:r>
      <w:r>
        <w:rPr>
          <w:rFonts w:ascii="MinionPro-Regular" w:hAnsi="MinionPro-Regular" w:cs="MinionPro-Regular"/>
        </w:rPr>
        <w:t xml:space="preserve">. Na hasło: </w:t>
      </w:r>
      <w:r>
        <w:rPr>
          <w:rFonts w:ascii="MinionPro-It" w:hAnsi="MinionPro-It" w:cs="MinionPro-It"/>
          <w:i/>
          <w:iCs/>
        </w:rPr>
        <w:t xml:space="preserve">Szary! </w:t>
      </w:r>
      <w:r>
        <w:rPr>
          <w:rFonts w:ascii="MinionPro-Regular" w:hAnsi="MinionPro-Regular" w:cs="MinionPro-Regular"/>
        </w:rPr>
        <w:t>– piłka</w:t>
      </w:r>
    </w:p>
    <w:p w:rsidR="009C178C" w:rsidRDefault="00A96A14" w:rsidP="00A96A14">
      <w:r w:rsidRPr="00A96A14">
        <w:rPr>
          <w:rFonts w:ascii="MinionPro-Regular" w:hAnsi="MinionPro-Regular" w:cs="MinionPro-Regular"/>
        </w:rPr>
        <w:t>zatrzymu</w:t>
      </w:r>
      <w:r>
        <w:rPr>
          <w:rFonts w:ascii="MinionPro-Regular" w:hAnsi="MinionPro-Regular" w:cs="MinionPro-Regular"/>
        </w:rPr>
        <w:t>je się. Ten kto</w:t>
      </w:r>
      <w:r w:rsidRPr="00A96A14">
        <w:rPr>
          <w:rFonts w:ascii="MinionPro-Regular" w:hAnsi="MinionPro-Regular" w:cs="MinionPro-Regular"/>
        </w:rPr>
        <w:t xml:space="preserve"> się pomyli, odpada z zabawy – robi krok do tyłu.</w:t>
      </w:r>
    </w:p>
    <w:p w:rsidR="009C178C" w:rsidRDefault="009C178C" w:rsidP="009C178C">
      <w:pPr>
        <w:pStyle w:val="Akapitzlist"/>
        <w:ind w:left="420"/>
      </w:pPr>
    </w:p>
    <w:p w:rsidR="00A96A14" w:rsidRDefault="00A96A14" w:rsidP="00A96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96A14">
        <w:rPr>
          <w:rFonts w:ascii="MinionPro-Regular" w:hAnsi="MinionPro-Regular" w:cs="MinionPro-Regular"/>
        </w:rPr>
        <w:t xml:space="preserve">„Przedszkolaczek” – wysłuchanie wiersza J. Korczakowskiej z jednoczesnym pokazywaniem </w:t>
      </w:r>
      <w:proofErr w:type="spellStart"/>
      <w:r w:rsidRPr="00A96A14">
        <w:rPr>
          <w:rFonts w:ascii="MinionPro-Regular" w:hAnsi="MinionPro-Regular" w:cs="MinionPro-Regular"/>
        </w:rPr>
        <w:t>czynności,</w:t>
      </w:r>
      <w:r>
        <w:rPr>
          <w:rFonts w:ascii="MinionPro-Regular" w:hAnsi="MinionPro-Regular" w:cs="MinionPro-Regular"/>
        </w:rPr>
        <w:t>o</w:t>
      </w:r>
      <w:proofErr w:type="spellEnd"/>
      <w:r>
        <w:rPr>
          <w:rFonts w:ascii="MinionPro-Regular" w:hAnsi="MinionPro-Regular" w:cs="MinionPro-Regular"/>
        </w:rPr>
        <w:t xml:space="preserve"> których jest mowa w wierszu.</w:t>
      </w:r>
    </w:p>
    <w:p w:rsidR="00A96A14" w:rsidRPr="00A96A14" w:rsidRDefault="00A96A14" w:rsidP="00A96A14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</w:p>
    <w:p w:rsidR="00A96A14" w:rsidRP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</w:rPr>
      </w:pPr>
      <w:r w:rsidRPr="00A96A14">
        <w:rPr>
          <w:rFonts w:ascii="MinionPro-Semibold" w:hAnsi="MinionPro-Semibold" w:cs="MinionPro-Semibold"/>
          <w:b/>
        </w:rPr>
        <w:t>Przedszkolaczek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Przedszkolaczek – mały, duży,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wie, do czego mydło służy.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Płynie woda, plusk w łazience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i już czyste uszy, ręce.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Przedszkolaczek – mały, duży,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wie, do czego gąbka służy.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Gąbka, ręcznik, pasta, szczotka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i czyściejszy jest od kotka.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Przedszkolaczek – proszę pana,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chętnie myje zęby z rana.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Patrzy w lustro roześmiany,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bo ma białe wąsy z piany.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lastRenderedPageBreak/>
        <w:t>Jadwiga Korczakowska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</w:p>
    <w:p w:rsidR="009C178C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Dzieci, słuchając wiersza, naśladują ruchy mycia, najpierw indywidualnie według własnej fantazji. Nastę</w:t>
      </w:r>
      <w:r>
        <w:rPr>
          <w:rFonts w:ascii="MinionPro-Regular" w:hAnsi="MinionPro-Regular" w:cs="MinionPro-Regular"/>
        </w:rPr>
        <w:t>pnie stajemy z dzieckiem  naprzeciwko siebie, i staramy</w:t>
      </w:r>
      <w:r>
        <w:rPr>
          <w:rFonts w:ascii="MinionPro-Regular" w:hAnsi="MinionPro-Regular" w:cs="MinionPro-Regular"/>
        </w:rPr>
        <w:t xml:space="preserve"> się jednocześnie wykonać</w:t>
      </w:r>
      <w:r>
        <w:rPr>
          <w:rFonts w:ascii="MinionPro-Regular" w:hAnsi="MinionPro-Regular" w:cs="MinionPro-Regular"/>
        </w:rPr>
        <w:t xml:space="preserve"> podobny ruch jak dziecko.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96A14" w:rsidRPr="00A96A14" w:rsidRDefault="00A96A14" w:rsidP="00A96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96A14">
        <w:rPr>
          <w:rFonts w:ascii="MinionPro-Regular" w:hAnsi="MinionPro-Regular" w:cs="MinionPro-Regular"/>
        </w:rPr>
        <w:t xml:space="preserve"> </w:t>
      </w:r>
      <w:r w:rsidRPr="00A96A14">
        <w:rPr>
          <w:rFonts w:ascii="MinionPro-Regular" w:hAnsi="MinionPro-Regular" w:cs="MinionPro-Regular"/>
        </w:rPr>
        <w:t xml:space="preserve">„Długa droga” – zabawa ruchowa z liczeniem Dzieci </w:t>
      </w:r>
      <w:r>
        <w:rPr>
          <w:rFonts w:ascii="MinionPro-Regular" w:hAnsi="MinionPro-Regular" w:cs="MinionPro-Regular"/>
        </w:rPr>
        <w:t xml:space="preserve">stają w parach ( z rodzicem , siostrą, bratem) </w:t>
      </w:r>
      <w:r w:rsidRPr="00A96A14">
        <w:rPr>
          <w:rFonts w:ascii="MinionPro-Regular" w:hAnsi="MinionPro-Regular" w:cs="MinionPro-Regular"/>
        </w:rPr>
        <w:t xml:space="preserve"> – jedno staje w wyznaczonym miejscu</w:t>
      </w:r>
      <w:r>
        <w:rPr>
          <w:rFonts w:ascii="MinionPro-Regular" w:hAnsi="MinionPro-Regular" w:cs="MinionPro-Regular"/>
        </w:rPr>
        <w:t xml:space="preserve"> </w:t>
      </w:r>
      <w:r w:rsidRPr="00A96A14">
        <w:rPr>
          <w:rFonts w:ascii="MinionPro-Regular" w:hAnsi="MinionPro-Regular" w:cs="MinionPro-Regular"/>
        </w:rPr>
        <w:t>na linii, drugie dostaje kostkę do gry</w:t>
      </w:r>
      <w:r>
        <w:rPr>
          <w:rFonts w:ascii="MinionPro-Regular" w:hAnsi="MinionPro-Regular" w:cs="MinionPro-Regular"/>
        </w:rPr>
        <w:t>.</w:t>
      </w:r>
      <w:r w:rsidRPr="00A96A14">
        <w:rPr>
          <w:rFonts w:ascii="MinionPro-Regular" w:hAnsi="MinionPro-Regular" w:cs="MinionPro-Regular"/>
        </w:rPr>
        <w:t xml:space="preserve"> Każde dziecko z kostką po kolei wykonuje rzut: ile oczek wypadnie,</w:t>
      </w:r>
    </w:p>
    <w:p w:rsidR="00A96A14" w:rsidRDefault="00A96A14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 tyle stóp może przesunąć się jego partner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Bardzo ważne jest takie stawianie stopy, żeby pięta jednej nogi dotykał</w:t>
      </w:r>
      <w:r>
        <w:rPr>
          <w:rFonts w:ascii="MinionPro-Regular" w:hAnsi="MinionPro-Regular" w:cs="MinionPro-Regular"/>
        </w:rPr>
        <w:t xml:space="preserve">a </w:t>
      </w:r>
      <w:r>
        <w:rPr>
          <w:rFonts w:ascii="MinionPro-Regular" w:hAnsi="MinionPro-Regular" w:cs="MinionPro-Regular"/>
        </w:rPr>
        <w:t>palców drugiej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Wygrywa para, która jako pierwsza dotrze do mety, pokonując drogę długości 2–</w:t>
      </w:r>
      <w:r w:rsidR="008061B6">
        <w:rPr>
          <w:rFonts w:ascii="MinionPro-Regular" w:hAnsi="MinionPro-Regular" w:cs="MinionPro-Regular"/>
        </w:rPr>
        <w:t xml:space="preserve">3 metrów. </w:t>
      </w:r>
      <w:r>
        <w:rPr>
          <w:rFonts w:ascii="MinionPro-Regular" w:hAnsi="MinionPro-Regular" w:cs="MinionPro-Regular"/>
        </w:rPr>
        <w:t>Po rozstrzygnięciu wyścigu następuje zamiana ról</w:t>
      </w:r>
      <w:r w:rsidR="008061B6">
        <w:rPr>
          <w:rFonts w:ascii="MinionPro-Regular" w:hAnsi="MinionPro-Regular" w:cs="MinionPro-Regular"/>
        </w:rPr>
        <w:t xml:space="preserve">. </w:t>
      </w:r>
    </w:p>
    <w:p w:rsidR="008061B6" w:rsidRDefault="008061B6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061B6" w:rsidRDefault="008061B6" w:rsidP="00A96A1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061B6" w:rsidRDefault="008061B6" w:rsidP="008061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8061B6">
        <w:rPr>
          <w:rFonts w:ascii="MinionPro-Regular" w:hAnsi="MinionPro-Regular" w:cs="MinionPro-Regular"/>
          <w:color w:val="000000"/>
        </w:rPr>
        <w:t>„Marsz wojskowy”– wysłuchanie utworu F Schuberta, kształtowanie poczucia rytmu Dzieci słuchają nagrania</w:t>
      </w:r>
      <w:r>
        <w:rPr>
          <w:rFonts w:ascii="MinionPro-Regular" w:hAnsi="MinionPro-Regular" w:cs="MinionPro-Regular"/>
          <w:color w:val="000000"/>
        </w:rPr>
        <w:t xml:space="preserve"> marsza. Potem </w:t>
      </w:r>
      <w:r w:rsidRPr="008061B6">
        <w:rPr>
          <w:rFonts w:ascii="MinionPro-Regular" w:hAnsi="MinionPro-Regular" w:cs="MinionPro-Regular"/>
          <w:color w:val="000000"/>
        </w:rPr>
        <w:t>rozmawia</w:t>
      </w:r>
      <w:r>
        <w:rPr>
          <w:rFonts w:ascii="MinionPro-Regular" w:hAnsi="MinionPro-Regular" w:cs="MinionPro-Regular"/>
          <w:color w:val="000000"/>
        </w:rPr>
        <w:t xml:space="preserve">my </w:t>
      </w:r>
      <w:r w:rsidRPr="008061B6">
        <w:rPr>
          <w:rFonts w:ascii="MinionPro-Regular" w:hAnsi="MinionPro-Regular" w:cs="MinionPro-Regular"/>
          <w:color w:val="000000"/>
        </w:rPr>
        <w:t xml:space="preserve"> z nimi na temat wysłuchanego utworu</w:t>
      </w:r>
      <w:r>
        <w:rPr>
          <w:rFonts w:ascii="MinionPro-Regular" w:hAnsi="MinionPro-Regular" w:cs="MinionPro-Regular"/>
          <w:color w:val="000000"/>
        </w:rPr>
        <w:t>.</w:t>
      </w:r>
      <w:r w:rsidRPr="008061B6">
        <w:rPr>
          <w:rFonts w:ascii="MinionPro-Regular" w:hAnsi="MinionPro-Regular" w:cs="MinionPro-Regular"/>
          <w:color w:val="000000"/>
        </w:rPr>
        <w:t xml:space="preserve"> Pyta</w:t>
      </w:r>
      <w:r>
        <w:rPr>
          <w:rFonts w:ascii="MinionPro-Regular" w:hAnsi="MinionPro-Regular" w:cs="MinionPro-Regular"/>
          <w:color w:val="000000"/>
        </w:rPr>
        <w:t>my</w:t>
      </w:r>
      <w:r w:rsidRPr="008061B6">
        <w:rPr>
          <w:rFonts w:ascii="MinionPro-Regular" w:hAnsi="MinionPro-Regular" w:cs="MinionPro-Regular"/>
          <w:color w:val="000000"/>
        </w:rPr>
        <w:t>, do czego zaprasza muzyka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8061B6">
        <w:rPr>
          <w:rFonts w:ascii="MinionPro-Regular" w:hAnsi="MinionPro-Regular" w:cs="MinionPro-Regular"/>
          <w:color w:val="000000"/>
        </w:rPr>
        <w:t>Dzieci nie powinny mieć kłopotu z odpowiedzią, że muzyka zachęca do marszu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8061B6">
        <w:rPr>
          <w:rFonts w:ascii="MinionPro-Regular" w:hAnsi="MinionPro-Regular" w:cs="MinionPro-Regular"/>
          <w:color w:val="000000"/>
        </w:rPr>
        <w:t xml:space="preserve"> Należy też zapytać, czy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8061B6">
        <w:rPr>
          <w:rFonts w:ascii="MinionPro-Regular" w:hAnsi="MinionPro-Regular" w:cs="MinionPro-Regular"/>
          <w:color w:val="000000"/>
        </w:rPr>
        <w:t>dzieci widziały maszerujących ludzi – wojsko, harcerzy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8061B6">
        <w:rPr>
          <w:rFonts w:ascii="MinionPro-Regular" w:hAnsi="MinionPro-Regular" w:cs="MinionPro-Regular"/>
          <w:color w:val="000000"/>
        </w:rPr>
        <w:t xml:space="preserve"> Następni</w:t>
      </w:r>
      <w:r>
        <w:rPr>
          <w:rFonts w:ascii="MinionPro-Regular" w:hAnsi="MinionPro-Regular" w:cs="MinionPro-Regular"/>
          <w:color w:val="000000"/>
        </w:rPr>
        <w:t>e dzieci ustawiają się</w:t>
      </w:r>
      <w:r w:rsidRPr="008061B6">
        <w:rPr>
          <w:rFonts w:ascii="MinionPro-Regular" w:hAnsi="MinionPro-Regular" w:cs="MinionPro-Regular"/>
          <w:color w:val="000000"/>
        </w:rPr>
        <w:t xml:space="preserve"> i maszerują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8061B6">
        <w:rPr>
          <w:rFonts w:ascii="MinionPro-Regular" w:hAnsi="MinionPro-Regular" w:cs="MinionPro-Regular"/>
          <w:color w:val="000000"/>
        </w:rPr>
        <w:t>w miejscu w takt muzyki</w:t>
      </w:r>
      <w:r>
        <w:rPr>
          <w:rFonts w:ascii="MinionPro-Regular" w:hAnsi="MinionPro-Regular" w:cs="MinionPro-Regular"/>
          <w:color w:val="000000"/>
        </w:rPr>
        <w:t>.</w:t>
      </w:r>
      <w:r w:rsidRPr="008061B6">
        <w:rPr>
          <w:rFonts w:ascii="MinionPro-Regular" w:hAnsi="MinionPro-Regular" w:cs="MinionPro-Regular"/>
          <w:color w:val="000000"/>
        </w:rPr>
        <w:t xml:space="preserve"> Należy pamiętać, aby robiły to rytmicznie i równo</w:t>
      </w:r>
      <w:r>
        <w:rPr>
          <w:rFonts w:ascii="MinionPro-Regular" w:hAnsi="MinionPro-Regular" w:cs="MinionPro-Regular"/>
          <w:color w:val="000000"/>
        </w:rPr>
        <w:t>.</w:t>
      </w:r>
      <w:r w:rsidRPr="008061B6">
        <w:rPr>
          <w:rFonts w:ascii="MinionPro-Regular" w:hAnsi="MinionPro-Regular" w:cs="MinionPro-Regular"/>
          <w:color w:val="000000"/>
        </w:rPr>
        <w:t xml:space="preserve"> Z chwilą zmiany melodii, na hasło (</w:t>
      </w:r>
      <w:proofErr w:type="spellStart"/>
      <w:r w:rsidRPr="008061B6">
        <w:rPr>
          <w:rFonts w:ascii="MinionPro-Regular" w:hAnsi="MinionPro-Regular" w:cs="MinionPro-Regular"/>
          <w:color w:val="000000"/>
        </w:rPr>
        <w:t>np</w:t>
      </w:r>
      <w:proofErr w:type="spellEnd"/>
      <w:r w:rsidRPr="008061B6">
        <w:rPr>
          <w:rFonts w:ascii="MinionPro-Regular" w:hAnsi="MinionPro-Regular" w:cs="MinionPro-Regular"/>
          <w:color w:val="000000"/>
        </w:rPr>
        <w:t xml:space="preserve"> </w:t>
      </w:r>
      <w:r w:rsidRPr="008061B6">
        <w:rPr>
          <w:rFonts w:ascii="MinionPro-It" w:hAnsi="MinionPro-It" w:cs="MinionPro-It"/>
          <w:i/>
          <w:iCs/>
          <w:color w:val="000000"/>
        </w:rPr>
        <w:t>w prawo</w:t>
      </w:r>
      <w:r w:rsidRPr="008061B6">
        <w:rPr>
          <w:rFonts w:ascii="MinionPro-Regular" w:hAnsi="MinionPro-Regular" w:cs="MinionPro-Regular"/>
          <w:color w:val="000000"/>
        </w:rPr>
        <w:t xml:space="preserve">, </w:t>
      </w:r>
      <w:r w:rsidRPr="008061B6">
        <w:rPr>
          <w:rFonts w:ascii="MinionPro-It" w:hAnsi="MinionPro-It" w:cs="MinionPro-It"/>
          <w:i/>
          <w:iCs/>
          <w:color w:val="000000"/>
        </w:rPr>
        <w:t xml:space="preserve">w lewo </w:t>
      </w:r>
      <w:r w:rsidRPr="008061B6">
        <w:rPr>
          <w:rFonts w:ascii="MinionPro-Regular" w:hAnsi="MinionPro-Regular" w:cs="MinionPro-Regular"/>
          <w:color w:val="000000"/>
        </w:rPr>
        <w:t xml:space="preserve">lub </w:t>
      </w:r>
      <w:r w:rsidRPr="008061B6">
        <w:rPr>
          <w:rFonts w:ascii="MinionPro-It" w:hAnsi="MinionPro-It" w:cs="MinionPro-It"/>
          <w:i/>
          <w:iCs/>
          <w:color w:val="000000"/>
        </w:rPr>
        <w:t>w tył</w:t>
      </w:r>
      <w:r w:rsidRPr="008061B6">
        <w:rPr>
          <w:rFonts w:ascii="MinionPro-Regular" w:hAnsi="MinionPro-Regular" w:cs="MinionPro-Regular"/>
          <w:color w:val="000000"/>
        </w:rPr>
        <w:t>) dzieci zmieniają kierunek Po wykonaniu tych poleceń można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8061B6">
        <w:rPr>
          <w:rFonts w:ascii="MinionPro-Regular" w:hAnsi="MinionPro-Regular" w:cs="MinionPro-Regular"/>
          <w:color w:val="000000"/>
        </w:rPr>
        <w:t>zaproponować dzieciom zabawę w orkiestrę wojskową i do marsz</w:t>
      </w:r>
      <w:r>
        <w:rPr>
          <w:rFonts w:ascii="MinionPro-Regular" w:hAnsi="MinionPro-Regular" w:cs="MinionPro-Regular"/>
          <w:color w:val="000000"/>
        </w:rPr>
        <w:t xml:space="preserve">u dołączyć grę na instrumentach. </w:t>
      </w:r>
      <w:r w:rsidRPr="008061B6">
        <w:rPr>
          <w:rFonts w:ascii="MinionPro-Regular" w:hAnsi="MinionPro-Regular" w:cs="MinionPro-Regular"/>
          <w:color w:val="000000"/>
        </w:rPr>
        <w:t>Można też wyznaczyć dyrygenta, który będzie dyrygował orkiestrą</w:t>
      </w:r>
      <w:r>
        <w:rPr>
          <w:rFonts w:ascii="MinionPro-Regular" w:hAnsi="MinionPro-Regular" w:cs="MinionPro-Regular"/>
          <w:color w:val="000000"/>
        </w:rPr>
        <w:t xml:space="preserve"> (mamę lub tatę).</w:t>
      </w:r>
    </w:p>
    <w:p w:rsidR="008061B6" w:rsidRDefault="008061B6" w:rsidP="008061B6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8061B6" w:rsidRDefault="008061B6" w:rsidP="008061B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Link do marszu:</w:t>
      </w:r>
    </w:p>
    <w:p w:rsidR="008061B6" w:rsidRDefault="008061B6" w:rsidP="008061B6">
      <w:pPr>
        <w:autoSpaceDE w:val="0"/>
        <w:autoSpaceDN w:val="0"/>
        <w:adjustRightInd w:val="0"/>
        <w:spacing w:after="0" w:line="240" w:lineRule="auto"/>
      </w:pPr>
      <w:hyperlink r:id="rId9" w:history="1">
        <w:r w:rsidRPr="008061B6">
          <w:rPr>
            <w:color w:val="0000FF"/>
            <w:u w:val="single"/>
          </w:rPr>
          <w:t>https://www.youtube.com/watch?v=0heSi8nemt0</w:t>
        </w:r>
      </w:hyperlink>
    </w:p>
    <w:p w:rsidR="008061B6" w:rsidRDefault="008061B6" w:rsidP="008061B6">
      <w:pPr>
        <w:autoSpaceDE w:val="0"/>
        <w:autoSpaceDN w:val="0"/>
        <w:adjustRightInd w:val="0"/>
        <w:spacing w:after="0" w:line="240" w:lineRule="auto"/>
      </w:pPr>
      <w:r>
        <w:t>Miłej wspólnej zabawy!</w:t>
      </w:r>
    </w:p>
    <w:p w:rsidR="008061B6" w:rsidRDefault="008061B6" w:rsidP="008061B6">
      <w:pPr>
        <w:autoSpaceDE w:val="0"/>
        <w:autoSpaceDN w:val="0"/>
        <w:adjustRightInd w:val="0"/>
        <w:spacing w:after="0" w:line="240" w:lineRule="auto"/>
      </w:pPr>
    </w:p>
    <w:p w:rsidR="008061B6" w:rsidRDefault="008061B6" w:rsidP="008061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Zachęcam do zrobienia pracy plastycznej. Związanej z obecna sytuacją jak myć dłonie. </w:t>
      </w:r>
    </w:p>
    <w:p w:rsidR="008061B6" w:rsidRDefault="008061B6" w:rsidP="008061B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8061B6" w:rsidRDefault="008061B6" w:rsidP="008061B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8061B6" w:rsidRPr="008061B6" w:rsidRDefault="008061B6" w:rsidP="008061B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</w:rPr>
      </w:pPr>
      <w:r w:rsidRPr="008061B6">
        <w:rPr>
          <w:rFonts w:ascii="MinionPro-Regular" w:hAnsi="MinionPro-Regular" w:cs="MinionPro-Regular"/>
          <w:b/>
          <w:color w:val="000000"/>
        </w:rPr>
        <w:t>Miłego dnia!</w:t>
      </w: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E72A53" w:rsidRDefault="00E72A53" w:rsidP="00E72A53">
      <w:pPr>
        <w:pStyle w:val="Akapitzlist"/>
      </w:pPr>
    </w:p>
    <w:p w:rsidR="001B2FE6" w:rsidRDefault="001B2FE6" w:rsidP="009C178C">
      <w:pPr>
        <w:pStyle w:val="Akapitzlist"/>
        <w:ind w:left="420"/>
        <w:rPr>
          <w:b/>
          <w:sz w:val="28"/>
          <w:szCs w:val="28"/>
        </w:rPr>
      </w:pPr>
      <w:bookmarkStart w:id="0" w:name="_GoBack"/>
      <w:bookmarkEnd w:id="0"/>
    </w:p>
    <w:p w:rsidR="009C178C" w:rsidRDefault="009C178C" w:rsidP="009C178C">
      <w:pPr>
        <w:rPr>
          <w:b/>
          <w:sz w:val="28"/>
          <w:szCs w:val="28"/>
        </w:rPr>
      </w:pPr>
    </w:p>
    <w:p w:rsidR="009C178C" w:rsidRDefault="009C178C" w:rsidP="00E36511">
      <w:pPr>
        <w:pStyle w:val="Akapitzlist"/>
        <w:ind w:left="502"/>
      </w:pPr>
    </w:p>
    <w:p w:rsidR="009C178C" w:rsidRDefault="009C178C" w:rsidP="009C178C">
      <w:pPr>
        <w:pStyle w:val="Akapitzlist"/>
        <w:ind w:left="420"/>
      </w:pPr>
    </w:p>
    <w:p w:rsidR="009C178C" w:rsidRPr="008061B6" w:rsidRDefault="009C178C" w:rsidP="008061B6">
      <w:pPr>
        <w:rPr>
          <w:b/>
        </w:rPr>
      </w:pPr>
    </w:p>
    <w:sectPr w:rsidR="009C178C" w:rsidRPr="008061B6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FDE"/>
    <w:multiLevelType w:val="hybridMultilevel"/>
    <w:tmpl w:val="21E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E5D"/>
    <w:multiLevelType w:val="hybridMultilevel"/>
    <w:tmpl w:val="21E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3AE3"/>
    <w:multiLevelType w:val="hybridMultilevel"/>
    <w:tmpl w:val="21E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3FF"/>
    <w:multiLevelType w:val="hybridMultilevel"/>
    <w:tmpl w:val="54E6536C"/>
    <w:lvl w:ilvl="0" w:tplc="B45A8D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4639F9"/>
    <w:multiLevelType w:val="hybridMultilevel"/>
    <w:tmpl w:val="21E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06A08"/>
    <w:rsid w:val="001B2FE6"/>
    <w:rsid w:val="001D403F"/>
    <w:rsid w:val="001E01CF"/>
    <w:rsid w:val="00256AF3"/>
    <w:rsid w:val="0029038F"/>
    <w:rsid w:val="002B51A7"/>
    <w:rsid w:val="003058E5"/>
    <w:rsid w:val="00327D6E"/>
    <w:rsid w:val="003743BB"/>
    <w:rsid w:val="00386C25"/>
    <w:rsid w:val="003966E5"/>
    <w:rsid w:val="003A5E34"/>
    <w:rsid w:val="003B64BD"/>
    <w:rsid w:val="003D7206"/>
    <w:rsid w:val="004029F6"/>
    <w:rsid w:val="00426738"/>
    <w:rsid w:val="00437CC6"/>
    <w:rsid w:val="00447ECA"/>
    <w:rsid w:val="004B569C"/>
    <w:rsid w:val="004C6E9E"/>
    <w:rsid w:val="004D0E9A"/>
    <w:rsid w:val="00503479"/>
    <w:rsid w:val="005453F0"/>
    <w:rsid w:val="00564E56"/>
    <w:rsid w:val="005A3163"/>
    <w:rsid w:val="005A64C8"/>
    <w:rsid w:val="005B1275"/>
    <w:rsid w:val="0062521F"/>
    <w:rsid w:val="006341EA"/>
    <w:rsid w:val="006B14D9"/>
    <w:rsid w:val="006C0B2D"/>
    <w:rsid w:val="006C0E95"/>
    <w:rsid w:val="006D4E99"/>
    <w:rsid w:val="006E051D"/>
    <w:rsid w:val="00752F56"/>
    <w:rsid w:val="00772B5A"/>
    <w:rsid w:val="00780C70"/>
    <w:rsid w:val="008061B6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C178C"/>
    <w:rsid w:val="009E4D19"/>
    <w:rsid w:val="00A40B7A"/>
    <w:rsid w:val="00A75231"/>
    <w:rsid w:val="00A96A14"/>
    <w:rsid w:val="00AF1E7D"/>
    <w:rsid w:val="00B27CF9"/>
    <w:rsid w:val="00B77E6C"/>
    <w:rsid w:val="00B8688E"/>
    <w:rsid w:val="00C00F59"/>
    <w:rsid w:val="00C16285"/>
    <w:rsid w:val="00C316A8"/>
    <w:rsid w:val="00C55580"/>
    <w:rsid w:val="00C95888"/>
    <w:rsid w:val="00CD1F6A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560B2"/>
    <w:rsid w:val="00E617F3"/>
    <w:rsid w:val="00E644D9"/>
    <w:rsid w:val="00E72A53"/>
    <w:rsid w:val="00EB6ADF"/>
    <w:rsid w:val="00ED15CE"/>
    <w:rsid w:val="00F03E1D"/>
    <w:rsid w:val="00F0746D"/>
    <w:rsid w:val="00F1262D"/>
    <w:rsid w:val="00F20A80"/>
    <w:rsid w:val="00F21024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t7cB-O5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mAZquWgp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h2hW0KEm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heSi8nem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2020-05-06T12:11:00Z</dcterms:created>
  <dcterms:modified xsi:type="dcterms:W3CDTF">2020-05-06T12:11:00Z</dcterms:modified>
</cp:coreProperties>
</file>